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4B" w:rsidRPr="00FA6F4B" w:rsidRDefault="00710A44" w:rsidP="00FA6F4B">
      <w:pPr>
        <w:widowControl w:val="0"/>
        <w:shd w:val="clear" w:color="auto" w:fill="FFFFFF"/>
        <w:autoSpaceDE w:val="0"/>
        <w:autoSpaceDN w:val="0"/>
        <w:adjustRightInd w:val="0"/>
        <w:spacing w:before="96" w:after="0" w:line="298" w:lineRule="exact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 </w:t>
      </w:r>
      <w:r w:rsidR="00FA6F4B" w:rsidRPr="00FA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A6F4B" w:rsidRPr="00FA6F4B" w:rsidRDefault="00FA6F4B" w:rsidP="00FA6F4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F4B" w:rsidRPr="00FA6F4B" w:rsidRDefault="00710A44" w:rsidP="00FA6F4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 по </w:t>
      </w:r>
      <w:proofErr w:type="spellStart"/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кубановедению</w:t>
      </w:r>
      <w:proofErr w:type="spellEnd"/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10-11 классов составлена на основе нормативных документов: </w:t>
      </w:r>
    </w:p>
    <w:p w:rsidR="00FA6F4B" w:rsidRPr="00FA6F4B" w:rsidRDefault="00FA6F4B" w:rsidP="00FA6F4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bCs/>
          <w:color w:val="C00000"/>
          <w:sz w:val="24"/>
          <w:szCs w:val="24"/>
          <w:lang w:eastAsia="ru-RU"/>
        </w:rPr>
      </w:pPr>
      <w:r w:rsidRPr="00FA6F4B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1. ФКГОС -2004 приказа </w:t>
      </w:r>
      <w:r w:rsidRPr="00FA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и науки</w:t>
      </w:r>
      <w:r w:rsidRPr="00FA6F4B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 РФ от 05.03.2015 № 1089</w:t>
      </w:r>
    </w:p>
    <w:p w:rsidR="00FA6F4B" w:rsidRPr="00FA6F4B" w:rsidRDefault="00FA6F4B" w:rsidP="00FA6F4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2. </w:t>
      </w:r>
      <w:r w:rsidRPr="00FA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Инструктивного письма Министерства образования и науки Краснодарского края «О рекомендациях по составлению рабочих программ учебных предметов курсов и календарно-тематического планирования»  № 47-10886/13-14 от 17.07.2015г. и дополнений к нему от 20.08.2015г. 47-12 606/15-14</w:t>
      </w:r>
    </w:p>
    <w:p w:rsidR="00FA6F4B" w:rsidRPr="00FA6F4B" w:rsidRDefault="00FA6F4B" w:rsidP="00FA6F4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3. Авторской  программы  по </w:t>
      </w:r>
      <w:proofErr w:type="spellStart"/>
      <w:r w:rsidRPr="00FA6F4B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кубановедению</w:t>
      </w:r>
      <w:proofErr w:type="spellEnd"/>
      <w:r w:rsidRPr="00FA6F4B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для 10-11 классов, авторы </w:t>
      </w:r>
      <w:r w:rsidRPr="00FA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</w:t>
      </w:r>
      <w:proofErr w:type="spellStart"/>
      <w:r w:rsidRPr="00FA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Латкин</w:t>
      </w:r>
      <w:proofErr w:type="spellEnd"/>
      <w:r w:rsidRPr="00FA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И.А. </w:t>
      </w:r>
      <w:proofErr w:type="gramStart"/>
      <w:r w:rsidRPr="00FA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Терская</w:t>
      </w:r>
      <w:proofErr w:type="gramEnd"/>
      <w:r w:rsidRPr="00FA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О.А. </w:t>
      </w:r>
      <w:proofErr w:type="spellStart"/>
      <w:r w:rsidRPr="00FA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Хамцова</w:t>
      </w:r>
      <w:proofErr w:type="spellEnd"/>
      <w:r w:rsidRPr="00FA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A6F4B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Краснодар «Перспективы образования», 2013г.</w:t>
      </w:r>
    </w:p>
    <w:p w:rsidR="00FA6F4B" w:rsidRPr="00FA6F4B" w:rsidRDefault="00FA6F4B" w:rsidP="00FA6F4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</w:p>
    <w:p w:rsidR="00FA6F4B" w:rsidRPr="00FA6F4B" w:rsidRDefault="00FA6F4B" w:rsidP="00FA6F4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   курса</w:t>
      </w: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Кубановедение</w:t>
      </w:r>
      <w:proofErr w:type="spellEnd"/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proofErr w:type="gramStart"/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:с</w:t>
      </w:r>
      <w:proofErr w:type="gramEnd"/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истематизация знаний о Кубани, нако</w:t>
      </w: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пленных в различных предметных областях, выявление общего и особенного в развитии российского социума и региона, а также создание целостного пред</w:t>
      </w: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ставления о Кубани как самобытной части Российского государства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 курса</w:t>
      </w:r>
      <w:r w:rsidRPr="00FA6F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</w:t>
      </w:r>
      <w:proofErr w:type="spellStart"/>
      <w:r w:rsidRPr="00FA6F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Кубановедение</w:t>
      </w:r>
      <w:proofErr w:type="spellEnd"/>
      <w:r w:rsidRPr="00FA6F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»: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комплексное изучение своей малой родины в общероссийском контексте, соответствующее современному уровню знаний;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воспитание патриотизма и гражданственности;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мировоззренческой, нравственной, экономической, соци</w:t>
      </w: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альной, политической и экологической культуры;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содействие взаимопониманию и сотрудничеству между представителями различных этнических, религиозных и социальных групп, развитие познава</w:t>
      </w: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тельного интереса;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осознание необходимости бережного отношения к родной природе;</w:t>
      </w:r>
    </w:p>
    <w:p w:rsidR="00FA6F4B" w:rsidRPr="00FA6F4B" w:rsidRDefault="00FA6F4B" w:rsidP="00FA6F4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привитие чувства гордости за достижения известных жителей Кубани;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социализация школьников в современной социокультурной среде и регионе; </w:t>
      </w:r>
    </w:p>
    <w:p w:rsidR="00FA6F4B" w:rsidRPr="00FA6F4B" w:rsidRDefault="00FA6F4B" w:rsidP="00FA6F4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приобщение молодого поколения к сохранению национальных культур и традиций в условиях многонационального государства.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F4B" w:rsidRPr="00FA6F4B" w:rsidRDefault="00710A44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FA6F4B" w:rsidRPr="00FA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FA6F4B" w:rsidRPr="00FA6F4B" w:rsidRDefault="00710A44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 «</w:t>
      </w:r>
      <w:proofErr w:type="spellStart"/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Кубановедение</w:t>
      </w:r>
      <w:proofErr w:type="spellEnd"/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структурирован путём соединения направлений школьного краеведения (тематических разделов), соответствующих Федераль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ному государственному образовательному стандарту основного общего обра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зования. Тематический раздел «История Кубани» является системообразую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щим. На ступени среднего общего образования 10-11 классы сохраняют преемственность с материалом изученным учащимися на предыдущих ступенях общего образования. Интегрированная образовательная программа направлена на формирование у обучающегося целостного историко-географического и социокультурного образа малой родины. Предмет «</w:t>
      </w:r>
      <w:proofErr w:type="spellStart"/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Кубановедение</w:t>
      </w:r>
      <w:proofErr w:type="spellEnd"/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реализуется в контексте следующих предметных областей и учебных предметов: </w:t>
      </w:r>
      <w:proofErr w:type="gramStart"/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«Общественно-научные предметы» (история, обществознание, география); «Естественно-научные предметы» (биология), «Филология» (русский язык, литература); «Искусство» (музыка, изобразитель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ное искусство).</w:t>
      </w:r>
      <w:proofErr w:type="gramEnd"/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Главным унифицированным методическим принципом структуры курса является трёхуровневое построение познавательной деятельности и процессе обучения: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получение учащимися готовых знаний;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самостоятельное приобретение знаний на основе предложенных источников;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исследовательская деятельность учащихся; поиск новых источников знаний с последующим их анализом для повышения собственного образовательного  уровня.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 силу того что предмет «</w:t>
      </w:r>
      <w:proofErr w:type="spellStart"/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Кубановедение</w:t>
      </w:r>
      <w:proofErr w:type="spellEnd"/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имеет интегрированный характер, основополагающий тематический раздел «Кубань - многонациональный край» становится сквозным для всех ступеней основного общего образования.  Включение указанного модуля возможно в рамках вводного и итогового уро</w:t>
      </w:r>
      <w:r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ков, выстроенных в соответствии с  возрастными особенностями школьников.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F4B" w:rsidRDefault="00710A44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3. </w:t>
      </w:r>
      <w:r w:rsidR="00FA6F4B" w:rsidRPr="00FA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ПРЕДМЕТА «КУБАНОВЕДЕНИЕ» В УЧЕБНОМ ПЛАНЕ</w:t>
      </w:r>
    </w:p>
    <w:p w:rsidR="00D009A7" w:rsidRPr="00FA6F4B" w:rsidRDefault="00D009A7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F4B" w:rsidRPr="00FA6F4B" w:rsidRDefault="00710A44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коли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чество времени на два года обучения составляет 6</w:t>
      </w:r>
      <w:r w:rsidRPr="0071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(3</w:t>
      </w:r>
      <w:r w:rsidRPr="0071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</w:t>
      </w:r>
      <w:r w:rsidRPr="0071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71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10классе и 34часа в 11 классе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перио</w:t>
      </w:r>
      <w:r w:rsidR="00FA6F4B" w:rsidRPr="00FA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дичностью преподавания 1 час в неделю).</w:t>
      </w:r>
    </w:p>
    <w:p w:rsidR="00FA6F4B" w:rsidRPr="00FA6F4B" w:rsidRDefault="00FA6F4B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6F4B" w:rsidRDefault="00D009A7" w:rsidP="0071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FA6F4B" w:rsidRPr="00FA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СОДЕРЖАНИЕУЧЕБНОГО ПРЕДМЕТА</w:t>
      </w:r>
    </w:p>
    <w:p w:rsidR="00822A98" w:rsidRDefault="00822A98" w:rsidP="00822A98">
      <w:pPr>
        <w:widowControl w:val="0"/>
        <w:shd w:val="clear" w:color="auto" w:fill="FFFFFF"/>
        <w:tabs>
          <w:tab w:val="left" w:pos="604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10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22A98" w:rsidRPr="00822A98" w:rsidRDefault="00822A98" w:rsidP="0071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Кубань с древнейших времён до конца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века       </w:t>
      </w:r>
      <w:r w:rsidRPr="0082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 часа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(1 ч)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Уникальность природно-географических условий Северо-Западного Кавказа.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Особое место Кубани в истории евразийской цивилизации как перекрестка исторических путей племен и народов.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Этнокультурное своеобразие региона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Раздел I. Природа края и ее исследователи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(6 ч)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1. Исследования природы Кубани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Изучение территории Северного Кавказа в XVIII в. Экспедиции Российской Академии наук. Исследования И. А.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Гильденштедта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П. С. Палласа. Исследования природы края в период его заселения. М. С.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Гулик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В. П.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Колчигин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>Описание природы Кубани в трудах ученых и просветителей Х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Х-начала ХХ в. Ученые-исследователи Ф. А. Щербина, И. Д.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Попко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Е. Д.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Фелицын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Н. Я.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Динник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В. В. Докучаев, Л. Я. Апостолов, М. Альбов и др. Деятельность Общества любителей изучения Кубанской области (ОЛИКО).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2. Геологическое прошлое Северо-Западного Кавказа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>Физико-географические условия и живой мир на территории Кубани в разные геологические эпохи (эры) и периоды. Территория Кубани в докембрии; царство бактерий, водорослей, многоклеточных беспозвоночных животных.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Палеозойская эра. Поднятие суши, появление первых островов, господство гигантских хвощей и папоротников, образование пластов каменного угля.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Мезозойская эра. Океан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Тетис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Господство субтропической растительности, морских беспозвоночных животных, появление рыб, водных динозавров. Образование гористых островов, толщ известняка, мела, песчаника, глинистых сланцев.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3. Северо-Западный Кавказ в четвертичное время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Кайнозойская эра, палеогеновый период. Появление морских млекопитающих (дюгони, мелкие зубатые киты, дельфины). Поднятие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Кавказких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гор, господство тропической растительности.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Неогеновый период. Формирование современного рельефа Кавказа, образование Черного и Азовского морей. Похолодание климата, появление на суше холодостойкой древесной растительности, земноводных, рептилий, млекопитающих.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Антропогеновый период. Появление человека. Ледниковые и межледниковые эпохи. Исчезновение некоторых представителей животного растительного мира. Формирование современных природных зон.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Эволюция Черного и Азовского морей, история развития акватории от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Тетиса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до современного состояния.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4. Живой мир Кубани в настоящее время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Современная флора и фауна Кубани. Наиболее распространенные виды растений, грибов, животных. Редкие представители растительного и животного мира, факторы, оказавшие влияние на снижение их численности. Вымершие живые организмы, причины их исчезновения.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5. Изменение природных комплексов на территории Кубани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Изменение облика ландшафтов под воздействием геологических, тектонических, климатообразующих процессов.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Воздействие человека на природные компоненты местности с момента освоения территории Кубани: сооружение водохозяйственных комплексов, заготовка древесины, добыча полезных ископаемых и др.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Изменение численности и видового состава организмов, обитающих в Азовском и Черном морях.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Ученые, исследователи, краеведы начала ХХ 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охране и рациональном использовании природных ресурсов Кубани.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Итоговое повторение и проектная деятельность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 час)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Раздел II. История региона в далеком прошлом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(3 ч)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6. эпохи камня и бронзы на территории края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Стоянки людей древнекаменного века (поселки за Родину,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Ильский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). Майкопская культура. Раскопки Майкопского кургана (1897). Н.И. </w:t>
      </w:r>
      <w:proofErr w:type="spellStart"/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Be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селовский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Дольменная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катакомбная, северокавказская и срубная культуры.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Пери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дизация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Ареал. Характерные черты.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proofErr w:type="spellStart"/>
      <w:proofErr w:type="gram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Me</w:t>
      </w:r>
      <w:proofErr w:type="gram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>оты</w:t>
      </w:r>
      <w:proofErr w:type="spell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 и кочевники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Начало освоения железа племенами, населявшими кубанские земли. </w:t>
      </w:r>
      <w:proofErr w:type="spellStart"/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Me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оты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(союз племен: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дандарии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досхи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синды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тарпеты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др.). Территория расселения. Занятия, общественный строй.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Роль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ме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тов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в этногенезе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: точки зрения ученых. Кочевники: киммерийцы, скифы, сарматы. Начало оформления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сирако-меотской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общности (I в. э.). Аланы-предки осетин. Античные авторы о племенах Северного Кавказа.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proofErr w:type="spell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Боспорское</w:t>
      </w:r>
      <w:proofErr w:type="spell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 царство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Причины древнегреческой колонизации. Первые греческие колонии на Таманском полуострове: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Фанагория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Гермонасса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др. Образование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Боспорского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царства со столицей в Пантикапее. Борьба правителей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Боспора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за присоединение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синдского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государства.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Горгипи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крупный порт, торговый и культурный центр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Боспорского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царства.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Ослабление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Боспорского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царства. Присоединение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Боспора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к Понтийскому царству. Митридат VI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Евпатор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его войны с Римом. Утверждение династии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Аспургов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боспорском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престоле. Усиление сарматского влияния. Нашествие гуннов (IV в.). Упадок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Боспорского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царства.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Раздел III. Кубань в XI-XVII вв.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(4 ч)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proofErr w:type="spellStart"/>
      <w:proofErr w:type="gram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T</w:t>
      </w:r>
      <w:proofErr w:type="gram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>мутараканское</w:t>
      </w:r>
      <w:proofErr w:type="spell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 княжество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10A44">
        <w:rPr>
          <w:rFonts w:ascii="Times New Roman" w:eastAsia="Calibri" w:hAnsi="Times New Roman" w:cs="Times New Roman"/>
          <w:b/>
          <w:sz w:val="24"/>
          <w:szCs w:val="24"/>
        </w:rPr>
        <w:t>Горцы и степняки.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Установление господства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гунно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>-болгарского союза племен в Приазовье. Образование на территории Кубани Великой Болгар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распад.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Вхождение кубанских земель в состав Хазарского каганата (VII в.) Приход в степи Северного Причерноморья кочевых орд печенегов. Разгром Хазарского каганата войсками киевского князя Святослава (964- 965).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Тмутараканское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княжество. Правление князя Мстислава Владимировича (988-1036). Подчинение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касогов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Тмутаракань-крупный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административный и экономический центр Киевской Руси на юге. Многонациональный состав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Тмутараканского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княжества. </w:t>
      </w:r>
      <w:proofErr w:type="spellStart"/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T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мутараканский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камень. Писатель и летописец Никон в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Тм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таракани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(1061-1074). Влияние княжеских междоусобиц на положение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Тм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тараканского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княжества. Половцы. Неудачный поход против них новгород-северского князя Игоря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Святославича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(героя «Слова о полку Игореве»). Половецкие изваяния. Перемещение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из Приазовья в северо-западные предгорья Кавказа.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>Татаро-монгольское нашествие(</w:t>
      </w:r>
      <w:r w:rsidRPr="00710A44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в.). Сопротивление адыгских племен.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10. Колонизации итальянцами Черноморского побережья Кавказа (XIII-XV вв.)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Соперничество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Ген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Венеции за господство на Черном море. Основание генуэзских колоний в Крыму, Приазовье и на Черноморском побережье Кавказа (Кафа,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Матрега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Мапа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Копа,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Бальзамиха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Маврол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ко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др.).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Миссионерская деятельность римско-католической церкви.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Торгово-экономические связи генуэзских колоний, их устав. Торговое сотрудничество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адыской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знати с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ген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эзцами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Негативное влияние работорговли на развитие адыгской народности.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Захват итальянских колоний на Черном и Азовском морях турками (последняя четверть XV в.)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Тема 11. Ногайцы и </w:t>
      </w:r>
      <w:proofErr w:type="spell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адыги</w:t>
      </w:r>
      <w:proofErr w:type="spell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 на Кубани в XVI-XVII </w:t>
      </w:r>
      <w:proofErr w:type="spellStart"/>
      <w:proofErr w:type="gram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вв</w:t>
      </w:r>
      <w:proofErr w:type="spellEnd"/>
      <w:proofErr w:type="gram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Появление ногайских кочевий на Кубани (середина X в.). Распад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гайской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орды на несколько орд. Зависимость от Крымского ханства. Усиление родоплеменной знати. Кочевое скотоводство. Преобладание натурального хозяйства. Развитие торговых связей с Русским государством.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Усиление имущественного и социального неравенства у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Народности «демократические» (шапсуги,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абадзехи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натухайцы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>) и «аристократические» (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бжедуги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хатукаевцы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беслен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евцы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). Распространение ислама. Традиционные занятия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Развитие товарообмена с Россией, Крымом и Турцией. Наездничество, его социальная и экономическая сущность.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12. Кубань в политике соседних держав в XVI-XVII вв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Укрепление позиций Турции на Кубани. Походы османов и крымских татар в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Рост в регионе авторитета Русского государства. Посольства западных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кабардинцев в Москву (1552, 1557) Объединенный русско-адыгский поход против крымско-турецких войск (1556). Борьба за влияние на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между Россией и Турцией.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Раздел  IV. Освоение Кубани в конце XVII -XVIII в. 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(6 ч)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13. Освоение Кубани русскими переселенцами.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Некрасовцы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Отголоски русской смуты на окраинах страны. Основные переселенческие потоки. Переселение казаков-раскольников во главе с Львом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Манацким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с Дона на Северный Кавказ. Формирование на Таманском полуострове своеобразной казачьей общин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«войска Кубанского».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Некрасовцы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на Кубани, их походы на Дон. Экспедиции царских войск против некрасовских казаков. Переселение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некрасовцев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в Турцию.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14. обострение соперничества между Россией и Турцией в 60-80-х годах XVIII в.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Усиление соперничества между Россией и Турцией в Северном Причерноморье. Русско-турецкая война 1768-1774 </w:t>
      </w:r>
      <w:proofErr w:type="spellStart"/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Кубань.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Кючук-Кайнарджийский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мирный договор 1774 и его роль в разрешении «черноморской проблемы» для России. Строительство Азово-Моздокской оборонительной линии (1777).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А. В. Суворов во главе Кубанского корпуса. Суворов как дипломат и военный инженер. Кубанская кордонная линия и ее стратегическое значение.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>Военные провокации турецкого правительства. Непоследовательная политика Шагин-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Гирея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>. Восстание в Крыму, бегство Шагин-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Гирея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(1782). Возвращение Крыма 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Прикубанья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в сферу влияния Турции. Ввод русских вой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ск в Кр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ым. Ответные военные и дипломатические шаги Турции.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Тема 15. Присоединение </w:t>
      </w:r>
      <w:proofErr w:type="spell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Прикубанья</w:t>
      </w:r>
      <w:proofErr w:type="spell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 к России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Опубликование царского манифеста о присоединении Крыма, Тамани и правобережья Кубани к России (8 апреля 1783 г).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Приведение к присяге ногайских и татарских орд, кочевавших в верховых Кубани. План переселения ногайцев в другие районы России и его реализация. Восстание ногайцев и его подавление.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Признание Оттоманской Портой «подданства Крыма и Кубани Всероссийскому престолу». Историческое значение утверждения России в Крыму 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Прикубанье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16. Кубань в Русско-турецкой войне 1787-1791 г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Ультимативное требование турецкого правительства к России о возвращении Крыма. Ставка Турции на шейха Мансура. Начало войны. Борьба за Анапу. Неудачные попытки взятия крепости </w:t>
      </w:r>
      <w:r w:rsidRPr="00710A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русскими войсками. Разгром турецкой эскадры Ф. Ф. Ушаковым в районе Керченского пролива (8 июля 1790 г). Разгром турецкой армии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Батал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-паши русскими войсками генерала И.И. Германа (30 сентября 1790).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Взятие Анапы войсками генерала И. В.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Гудовича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(26 июня 1791 г).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Ясский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мирный договор (29 декабря 1791 г). Упрочение позиций России на Северном Кавказе.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Тема 17. Черноморцы и </w:t>
      </w:r>
      <w:proofErr w:type="spell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линейцы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Заселение </w:t>
      </w:r>
      <w:proofErr w:type="spell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Прикубанья</w:t>
      </w:r>
      <w:proofErr w:type="spell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Упразднение Запорожской Сечи (1775). Судьба опальных запорожцев и участие в ней А. Потемкина. «Войско верных казаков» и его лидеры Сидор Белый, Антон Головатый,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Захарий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Чепега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Участие казаков в штурме Измаила, Очакова и острова Березань.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Переименование «Войска верных казаков» в черноморское и обустройство на новых землях между Днепром и Южным Бугом. Депутация во главе с А. Головатым в Петербург. Грамота Екатерины II о пожаловании Черноморскому казачьему войску земли на правобережье Кубани  от Тамани до устья Лабы (30 июня 1792 г).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Переселение казаков на Кубань (1792-1793). Основание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Екатеринодара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(1793). «Порядок общей пользы»- документ об административном и территориальном устройстве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Черномории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Заселение северо-восточной территории Кубани (Старой линии) донскими казаками. Восстание донских полков и его подавление (1793-1794). Создание Кубанского линейного полка (1796).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Тема 18. Социальные выступления </w:t>
      </w:r>
      <w:proofErr w:type="spell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адыгов</w:t>
      </w:r>
      <w:proofErr w:type="spell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 и казаков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Нарастание социальных противоречий в адыгском обществе (князья, дворяне,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тфокотли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). Обращение горских князей за покровительством к Екатерине II.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Бзиюкская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битва (29 июня 1796 г), роль в ее исходе казачьей артиллерии.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Участие казаков-черноморцев в Персидском походе (1796-1797). Его бесславный итог. Персидский бунт (1797) как проявление конфликта между рядовым казачеством и войсковой верхушкой. Расправа над бунтарями.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710A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10A44">
        <w:rPr>
          <w:rFonts w:ascii="Times New Roman" w:eastAsia="Calibri" w:hAnsi="Times New Roman" w:cs="Times New Roman"/>
          <w:b/>
          <w:sz w:val="24"/>
          <w:szCs w:val="24"/>
        </w:rPr>
        <w:t>. Кубань в XIX столетии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(10 ч)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19. освоение кубанских степей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Народная и военно-казачья колонизации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Черномории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Состав переселенцев (беглые крепостные, вольные хлебопашцы, отставные солдаты, государственные крестьяне, представители различных этнических групп). Основание селения Армавир (1838), станиц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Новодеревянковской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Новощербиновской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Лабинской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Урупской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др., Ейска города-порта (1848). Заселение северо-восточной части Кубани (Старой лини). Организация Кавказского линейного войска (1832).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Хозяйственное освоение Кубани. Основные отрасли производства (экстенсивное земледелие, скотоводство, садоводство и др.). Зарождение кубанской промышленности, развитие торговли. Торговля как фактор сближения горцев и казаков.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20. Начало Кавказской войны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Превращение турецкой крепости Анапа в центр антирусской деятельности в регионе. Нападение горцев на 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Черноморскую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оборонительную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люнию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Борьба за Анапу.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Адрианопольский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мирный договор 1829 г. Нарушение его условий со стороны Турции и Англии. План создания черноморской береговой линии (ЧБЛ) и его реализация. А. А. Вельяминов. Деятельность Н. Н. Раевского на посту начальника ЧБЛ. Развитие русско-черкесских торговых связей.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Атаки горцев на Черноморскую береговую линию (1840). Подвиг за защитников Михайловского укрепления. Архип Осипов, увековечение его памяти. Заселение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линейцами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Новой линии. Прибытие наиба Шамиля Мухаммеда-Амина на Северо-Западный Кавказ (1848). Его попытки создания в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Закубанье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военно-религиозного государства.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21. Декабристы на Кубани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Кавказская ссылка в судьбах участников декабрьского восстания (разжалованных офицеров и солдат). 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Правда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о Кавказе в произведениях А. А. Бестужева-Марлинского.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Тема 22. Присоединение </w:t>
      </w:r>
      <w:proofErr w:type="spellStart"/>
      <w:r w:rsidRPr="00710A44">
        <w:rPr>
          <w:rFonts w:ascii="Times New Roman" w:eastAsia="Calibri" w:hAnsi="Times New Roman" w:cs="Times New Roman"/>
          <w:b/>
          <w:sz w:val="24"/>
          <w:szCs w:val="24"/>
        </w:rPr>
        <w:t>Закубанья</w:t>
      </w:r>
      <w:proofErr w:type="spellEnd"/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 к России и окончание Кавказской войны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Активизация действий Мухаммеда-Амина, направленных на объединение горских народов под знаменем независимости. Уничтожение укреплений Черноморской береговой линии, оставление Анапы и Новороссийска русскими войсками в ответ на действия англо-французской Эскадры (1854-1855).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Соперничество за лидерство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Сефер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-бея с Мухаммедом-Амином в борьбе горцев за независимость. Безуспешные попытки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Сефер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-бея взять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Екатеринодар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Ответные шаги царского правительства. Строительство укреплений в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Закубанье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Основание Майкопа (1857).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Пленение Шамиля (1859), капитуляция Мухаммеда-Амина. Попытки создания военно-государственного союза черкесов, Сочинский меджлис. Встреча Александра II с депутацией горцев (1861). Призыв меджлиса к продолжению борьбы.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Соединение русских войск в урочище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Кб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ада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(ясная Поляна), торжества по случаю окончания Кавказской войны (1864).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>Вынужденное массовое переселение горцев в Турцию (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мухаджирство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Значение присоединения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Закубанья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к России.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23. кубанцы в боях за Отечество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Черноморцы в Отечественной войне 1812 г.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Казачьи формирования, участвовавшие в боевых действиях. Примеры воинской доблести черноморцев. А. Д.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Безкровный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Н. С.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Заводовский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>, А.Ф. и П.Ф. Бурсаки. Казачья тактика ведения боевых действий.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Участие пластунских формирований в защите Севастополя в ходе Крымской войны (1853-1856). Сражение близ Балаклавы, на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Малаховом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кургане (1854-1855).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>Картина В. Серова «пластуны под Севастополем».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24. Преобразования на Кубани в пореформенный период (1860-1890-е годы)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Освобождение зависимых крестьян и зависимых сословий в горских районах. Специфика земельной частной собственности на Кубани. Заселение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закубанских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земель.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Территориально-административные преобразования на Кубани. Образование кубанской области (1860), Черноморского округа (1866), Черноморской губернии (1896).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Судебная и военная реформы.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25. Народная колонизация и становление транспортной системы. Земельные отношения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Изменение соотношения казачьего 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неказачьего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населения. Иногородние крестьяне и их положение.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Развитие водного и железнодорожного транспорта. Акционерное общество Ростово-Владикавказской железной дороги (1872). Р.В.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Штейнгель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его вклад в развитие железнодорожного транспорта в регионе. Строительство дорог как фактор экономического подъема края.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Земельные и сословные отношения. Изменения в земельном обеспечении и землепользовании казачества, русского и адыгского крестьянства. Имение «Хуторок» баронов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Штейнгелей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как образцовое крупнокапиталистическое хозяйство. «Степные короли» Кубани: братья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Мазаевы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Николенко и др.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26. Развитие сельского хозяйства и торговли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Переход к трехпольным севооборотам, увеличение площади пахотных земель (1880-е годы). Начало культивирования подсолнечника и табака, рост посевов пшеницы.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Развитие виноградарства. Имение Абрау-Дюрсо.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Роль ярмарок и стационарной торговли в развитии сельского хозяйства и рыночных отношений. Рост товарности кубанской пшеницы.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27. Становление кубанской промышленности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Переход от кустарных промыслов к машинному фабричному производству. Мукомольные и маслобойные заводы. Крупные заводчики И.П. Баев, И. А. и С. А.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Аведовы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Екатеринодар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>-центр промышленного производства.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Кубань-родина нефтяной промышленности России. Первая буровая вышка в долине реки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Кудако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(1864), первый нефтяной фонтан (1866). А. Н. Новосильцев-пионер нефтяной отрасли. Первые нефтеперегонные заводы.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Развитие цементного производства. Крупнейшие предприятия отрасли: «Геленджик», «Цепь» и «Черноморский». Первый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металообрабатыющий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завод К.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Гусника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(1886).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Изменение общественно-сословного и архитектурного облика Кубанских городов. Складывание династий предпринимателей и купцов: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Бедросовы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Дицманы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Аведовы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и др. Создание первых банковских учреждений.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28. Участие кубанцев в освобождении южнославянских народов и общественно-политической жизни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Участие кубанцев в освободительной войне южнославянских народов против османского владычества (1877-1878). Казачьи формирования в составе Кавказской дивизии генерала М. Д. Скобелева и Дунайской армии. Участие кубанских казаков в защите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Баязета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обороне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Шипки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в боях под Плевной.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Рост социальной напряженности вследствие проведения реформ в городах, станицах и аулах.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>Распространение революционных идей на Кубани. Кружок «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землевольцев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» в Кубанской войсковой гимназии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Екатеринодара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во главе с Н.И. Вороновым. Революционная пропаганда на Кубани (Г.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А.Попко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П. И.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Андреюшкин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). Марксистские кружки.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Земледельческая ассоциация в станице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Бриньковской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Начало общественной деятельности Ф.А. Щербины. Община «Криница» в Черноморском округе.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Раздел V</w:t>
      </w:r>
      <w:r w:rsidRPr="00710A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10A44">
        <w:rPr>
          <w:rFonts w:ascii="Times New Roman" w:eastAsia="Calibri" w:hAnsi="Times New Roman" w:cs="Times New Roman"/>
          <w:b/>
          <w:sz w:val="24"/>
          <w:szCs w:val="24"/>
        </w:rPr>
        <w:t xml:space="preserve">. Культура кубанского края 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(3 ч)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29. Народная культура казачества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Вера и верования. Роль православия в жизни казачества. Сохранение языческих представлений. Система ценностей. Представление мировоззренческих нравственных начал в календарных праздниках и обрядах. Приоритетное значение для казаков таких ценностей как патриотизм, трудолюбие, честность. Семейные ценности. Кубанский фольклор.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30. Культурное наследие горских народов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Обычаи и традиции: гостеприимство,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кун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чество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аталычество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>. Духовная культура. Переплетение в религиозных воззрениях горцев элементов ислама, традиционных верований, христианства. Героический эпос «Нарты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выдающееся достижение духовной культуры горских народов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Закубанья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Материальная культура.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b/>
          <w:sz w:val="24"/>
          <w:szCs w:val="24"/>
        </w:rPr>
        <w:t>Тема 31. Профессиональная культура Кубани</w:t>
      </w: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Народное просвещение. Деятельность К.В.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Россинского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(1775-1825) его вклад в развитие культуры и образования на Кубани. Развитие системы образования. Меры, предпринимаемые войсковыми властями по поддержке одаренной молодежи. Наука. Создание полковых историй в черноморском и Кавказском линейном войсках. Первый исследователь истории и быта черноморских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заков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Я.Г. Кухаренко (1799-1862). Труды И.Д.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Попко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(1819-1893) по истории казаков и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. Войсковой архивариус П. П. Короленко (1834-1913) и его наследие. Развитие адыгской национальной историографии. Султан 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Хан-Гирей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(1808-1863),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Шора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Ногмов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(1801-1844). Подвижническая деятельность Е.Д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Фелицын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статистика, археолога, историка и этнографа. Вклад Ф. А. Щербины (1849-1903) в организацию научных исследований в крае. Создание Общества любителей изучения 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Кубанской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области-ОЛИКО (1897).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Литература. Литературное творчество Я.Г. Кухаренко («Вороной конь», «Пластуны» и др.), В. С. Вареника («Слово о ружье», Страстная пятница»), Султана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Казы-Гирея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(«Долина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Ажит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yra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»). </w:t>
      </w:r>
    </w:p>
    <w:p w:rsidR="00710A44" w:rsidRP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Искусство. Творчество П. С. 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Косолапа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 (1834-1910). Деятельность «кубанского Третьякова» Ф. А. Коваленко (1866-1919). Архитектуру кубанских городов. И. К.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Мальгерб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А. П. </w:t>
      </w:r>
      <w:proofErr w:type="spellStart"/>
      <w:r w:rsidRPr="00710A44">
        <w:rPr>
          <w:rFonts w:ascii="Times New Roman" w:eastAsia="Calibri" w:hAnsi="Times New Roman" w:cs="Times New Roman"/>
          <w:sz w:val="24"/>
          <w:szCs w:val="24"/>
        </w:rPr>
        <w:t>Косякин</w:t>
      </w:r>
      <w:proofErr w:type="spell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, А. А. Козлов, В. А. Филиппов и их вклад в создание архитектурного облика населенных пунктов края. </w:t>
      </w:r>
    </w:p>
    <w:p w:rsidR="00D009A7" w:rsidRPr="00D009A7" w:rsidRDefault="00710A44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44">
        <w:rPr>
          <w:rFonts w:ascii="Times New Roman" w:eastAsia="Calibri" w:hAnsi="Times New Roman" w:cs="Times New Roman"/>
          <w:sz w:val="24"/>
          <w:szCs w:val="24"/>
        </w:rPr>
        <w:t>Периодически печать. «Кубанские областные ведомости»</w:t>
      </w:r>
      <w:r w:rsidR="00031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0A4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710A44">
        <w:rPr>
          <w:rFonts w:ascii="Times New Roman" w:eastAsia="Calibri" w:hAnsi="Times New Roman" w:cs="Times New Roman"/>
          <w:sz w:val="24"/>
          <w:szCs w:val="24"/>
        </w:rPr>
        <w:t xml:space="preserve">ервый печатный орган на Кубани. </w:t>
      </w:r>
      <w:r w:rsidR="00D009A7" w:rsidRPr="00D009A7">
        <w:rPr>
          <w:rFonts w:ascii="Times New Roman" w:eastAsia="Calibri" w:hAnsi="Times New Roman" w:cs="Times New Roman"/>
          <w:b/>
          <w:sz w:val="24"/>
          <w:szCs w:val="24"/>
        </w:rPr>
        <w:t>Заключение. Итоговое повторение</w:t>
      </w:r>
      <w:r w:rsidR="00D009A7" w:rsidRPr="00D009A7">
        <w:rPr>
          <w:rFonts w:ascii="Times New Roman" w:eastAsia="Calibri" w:hAnsi="Times New Roman" w:cs="Times New Roman"/>
          <w:sz w:val="24"/>
          <w:szCs w:val="24"/>
        </w:rPr>
        <w:t xml:space="preserve"> (1 час) </w:t>
      </w:r>
    </w:p>
    <w:p w:rsid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A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11 класс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A98">
        <w:rPr>
          <w:rFonts w:ascii="Times New Roman" w:eastAsia="Calibri" w:hAnsi="Times New Roman" w:cs="Times New Roman"/>
          <w:b/>
          <w:sz w:val="28"/>
          <w:szCs w:val="28"/>
        </w:rPr>
        <w:t>Кубань в ХХ-ХХ1 веках: история, люди и общество           34 часа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 Курс «Кубань в ХХ-ХХ1 веках: история, люди и общество», завершающий цикл </w:t>
      </w:r>
      <w:proofErr w:type="spellStart"/>
      <w:r w:rsidRPr="00822A98">
        <w:rPr>
          <w:rFonts w:ascii="Times New Roman" w:eastAsia="Calibri" w:hAnsi="Times New Roman" w:cs="Times New Roman"/>
          <w:sz w:val="24"/>
          <w:szCs w:val="24"/>
        </w:rPr>
        <w:t>кубановедения</w:t>
      </w:r>
      <w:proofErr w:type="spellEnd"/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, носит междисциплинарный характер. В процессе его освоения учащиеся используют знания, полученные при изучении таких предметов как </w:t>
      </w:r>
      <w:proofErr w:type="spellStart"/>
      <w:r w:rsidRPr="00822A98">
        <w:rPr>
          <w:rFonts w:ascii="Times New Roman" w:eastAsia="Calibri" w:hAnsi="Times New Roman" w:cs="Times New Roman"/>
          <w:sz w:val="24"/>
          <w:szCs w:val="24"/>
        </w:rPr>
        <w:t>кубановедение</w:t>
      </w:r>
      <w:proofErr w:type="spellEnd"/>
      <w:r w:rsidRPr="00822A98">
        <w:rPr>
          <w:rFonts w:ascii="Times New Roman" w:eastAsia="Calibri" w:hAnsi="Times New Roman" w:cs="Times New Roman"/>
          <w:sz w:val="24"/>
          <w:szCs w:val="24"/>
        </w:rPr>
        <w:t>, история Кубани и обществознание.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>Введение (1 час)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 Связь исторического прошлого и настоящего Кубани. Регион как единство людей и территории. Регионализация как глобальная тенденция современности. Общая характеристика отношений «центр - регионы» в современной России. Краснодарский край среди российских регионов: общее и особенное. Системообразующие факторы регионального социума. Кубань в XXI веке: дорогой межнационального мира и согласия. 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Раздел I. Основные этапы истории Кубани в XX столетии (7 часов) 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  Тема 1. Регион в период войн и революций (1900-е -1920 годы)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Кубанская область и Черноморская губерния в 1900-1916 гг. Социальный и национальный состав населения. Политическая жизнь и общественное движение. Кубань и </w:t>
      </w:r>
      <w:proofErr w:type="spellStart"/>
      <w:r w:rsidRPr="00822A98">
        <w:rPr>
          <w:rFonts w:ascii="Times New Roman" w:eastAsia="Calibri" w:hAnsi="Times New Roman" w:cs="Times New Roman"/>
          <w:sz w:val="24"/>
          <w:szCs w:val="24"/>
        </w:rPr>
        <w:t>Черноморье</w:t>
      </w:r>
      <w:proofErr w:type="spellEnd"/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в революции 1905-1907 гг. Ратные подвиги кубанцев в годы Русско-японской и Первой мировой войн 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Революция и Гражданская война (1917-1922). Особенности развития регионального политического процесса. Многовластие. Первые преобразования советской власти весной—летом 1918 г. Противоречия между Деникиным и Законодательной радой. Кубанское казачество и черноморское крестьянство в поисках «третьего» пути. Белый и красный террор. «Малая» гражданская война.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2. Кубань в 1920-1930-х годах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Особенности «военного коммунизма», нэп, индустриализация, «великий перелом», коллективизация и её последствия. Героика и трагизм 30-х. Национально-государственное строительство. Краснодарский край и Адыгейская автономная область. Культурная жизнь региона в первой трети XX в.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3. Годы военных испытаний. Краснодарский край в период Великой Отечественной войны 1941-1945 гг.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Кубань в годы Великой Отечественной войны. Формирование добровольческих казачьих соединений. Многонациональное боевое содружество в период военных испытаний. Битва за Кавказ летом 1942 - зимой 1943 г. Оккупационный режим. Борьба в тылу врага. Освобождение. Трудовой героизм кубанцев.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 Тема 4. Возрождение. Восстановление и развитие народного хозяйства Кубани в 1945-1953 гг.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Перевод промышленности на «мирные рельсы». Восстановление довоенных объёмов промышленной продукции. Отмена карточной системы. Снижение цен на продовольственные товары. Ужесточение партий-но-государственного контроля. Идеология и культура в послевоенное десятилетие.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5. Кубань во второй половине XX столетия: оттепель, застой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Реформы в политике и экономике (1953-1964): реальные успехи и несбывшиеся надежды. Кубань - житница и здравница России. Хозяйственные «эксперименты» и их негативные последствия для региона. Достижения и провалы кубанской экономики. «Миллион тонн» кубанского риса. Застойные явления в обществе. Бюрократизация партийного и советского аппарата.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6. Годы перестройки 80-х и реформ 90-х годов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Издержки экономики, неэффективность организации производства. Кризис доверия к власти. «Здоровый кубанский консерватизм». Культурная жизнь Кубани в середине 1950-1990-х годах.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Итоговое повторение и проектная деятельность (1 час).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II. Экономика Краснодарского края: современное состояние и векторы развития (5 часов) 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  Тема 7. Регион как эколого-экономическая система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>Диверсифицированный характер экономики края, основные отрасли и макроэкономические показатели.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8. Краевой бюджет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Налоги. Инвестиционный климат в Краснодарском крае, повышение инвестиционной привлекательности региона.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9. Финансовые институты и банковская система региона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Развитие предпринимательства на Кубани. Меры государственной поддержки предпринимательства. Региональный рынок труда и его особенности. Доходы и потребление. Краснодарский край в системе внешнеэкономических отношений.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Итоговое повторение и проектная деятельность (1 час).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III. Социальные отношения в кубанском обществе (5 часов) 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  Тема 11. Социальная стратификация и мобильность в региональном социуме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Социальная дифференциация, социальное неравенство в кубанском обществе. Социальная стратификация в Краснодарском крае. Горизонтальная, вертикальная, </w:t>
      </w:r>
      <w:proofErr w:type="spellStart"/>
      <w:r w:rsidRPr="00822A98">
        <w:rPr>
          <w:rFonts w:ascii="Times New Roman" w:eastAsia="Calibri" w:hAnsi="Times New Roman" w:cs="Times New Roman"/>
          <w:sz w:val="24"/>
          <w:szCs w:val="24"/>
        </w:rPr>
        <w:t>межпоколенная</w:t>
      </w:r>
      <w:proofErr w:type="spellEnd"/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2A98">
        <w:rPr>
          <w:rFonts w:ascii="Times New Roman" w:eastAsia="Calibri" w:hAnsi="Times New Roman" w:cs="Times New Roman"/>
          <w:sz w:val="24"/>
          <w:szCs w:val="24"/>
        </w:rPr>
        <w:t>внутрипоколенная</w:t>
      </w:r>
      <w:proofErr w:type="spellEnd"/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мобильность.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Тема 12. Межнациональные отношения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822A98">
        <w:rPr>
          <w:rFonts w:ascii="Times New Roman" w:eastAsia="Calibri" w:hAnsi="Times New Roman" w:cs="Times New Roman"/>
          <w:sz w:val="24"/>
          <w:szCs w:val="24"/>
        </w:rPr>
        <w:t>Этносоциальные</w:t>
      </w:r>
      <w:proofErr w:type="spellEnd"/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общности Краснодарского края. Этнические меньшинства, этнические группы. Основные тенденции в развитии межнациональных отношений в региональном социуме. </w:t>
      </w:r>
      <w:proofErr w:type="spellStart"/>
      <w:r w:rsidRPr="00822A98">
        <w:rPr>
          <w:rFonts w:ascii="Times New Roman" w:eastAsia="Calibri" w:hAnsi="Times New Roman" w:cs="Times New Roman"/>
          <w:sz w:val="24"/>
          <w:szCs w:val="24"/>
        </w:rPr>
        <w:t>Этносоциальные</w:t>
      </w:r>
      <w:proofErr w:type="spellEnd"/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конфликты.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13. Семья и брак в кубанском обществе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Основные тенденции в развитии семейных отношений. Семейная политика Краснодарского края.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Тема 14. Молодёжь Краснодарского края как социальная группа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Возрастные границы, социально-демографические характеристики молодёжи как социальной группы Краснодарского края. Динамика </w:t>
      </w:r>
      <w:proofErr w:type="gramStart"/>
      <w:r w:rsidRPr="00822A98">
        <w:rPr>
          <w:rFonts w:ascii="Times New Roman" w:eastAsia="Calibri" w:hAnsi="Times New Roman" w:cs="Times New Roman"/>
          <w:sz w:val="24"/>
          <w:szCs w:val="24"/>
        </w:rPr>
        <w:t>ценностных</w:t>
      </w:r>
      <w:proofErr w:type="gramEnd"/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ориентации молодёжи Краснодарского края. Молодёжные субкультуры.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Итоговое повторение (1 ч.).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Раздел IV. Краснодарский край сегодня: политический ракурс(5 часов) 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  Тема 15. Государственная власть и местное самоуправление в регионе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Структура органов государственной власти, их полномочия и направления деятельности. Законодательное собрание края. Исполнительные органы власти в регионе. Администрация Краснодарского края, глава администрации. Судебная ветвь власти. Органы местного самоуправления в муниципальных образованиях края. Политические лидеры и политические элиты в регионе. СМИ и их роль в политическом процессе. Представители региона в высших органах государственной власти РФ.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Тема 16. Становление гражданского общества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Институты гражданского общества, их становление и деятельность в Краснодарском крае. Деятельность политических партий и общественных организаций в регионе. Молодёжные организации, движение волонтёров.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Тема 17. Региональная политическая культура населения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Политические ориентации жителей Кубани. Возможности молодого человека для участия в политике и активная жизненная позиция молодёжи. Отношения Краснодарского края с другими регионами и странами.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Тема 18. Геополитическое положение Краснодарского края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Межрегиональные и международные отношения региона. Подготовка к Олимпиаде-2014 в Сочи.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Итоговое повторение и проектная деятельность (1 час).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>Раздел V. Краснодарский край в правовом поле Российской Федерации (5 часов)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 Тема 19. Правовой статус края как субъекта Российской Федерации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Конституционные основы разграничения предметов ведения и полномочий между Российской Федерацией и её субъектами. Система нормативных правовых актов Краснодарского края. Устав Краснодарского края: понятие, юридические свойства, содержание, значение. Нормативные правовые акты края (решения), принятые на референдуме Краснодарского края. Нормативные правовые акты, принятые Законодательным собранием Краснодарского края. Нормативные правовые акты администрации Краснодарского края.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20. Законотворческий проце</w:t>
      </w:r>
      <w:proofErr w:type="gramStart"/>
      <w:r w:rsidRPr="00822A98">
        <w:rPr>
          <w:rFonts w:ascii="Times New Roman" w:eastAsia="Calibri" w:hAnsi="Times New Roman" w:cs="Times New Roman"/>
          <w:b/>
          <w:sz w:val="24"/>
          <w:szCs w:val="24"/>
        </w:rPr>
        <w:t>сс в Кр</w:t>
      </w:r>
      <w:proofErr w:type="gramEnd"/>
      <w:r w:rsidRPr="00822A98">
        <w:rPr>
          <w:rFonts w:ascii="Times New Roman" w:eastAsia="Calibri" w:hAnsi="Times New Roman" w:cs="Times New Roman"/>
          <w:b/>
          <w:sz w:val="24"/>
          <w:szCs w:val="24"/>
        </w:rPr>
        <w:t>аснодарском крае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Субъекты законодательной инициативы в Краснодарском крае. Прямое (непосредственное) правотворчество. Референдум как форма прямого (непосредственного) правотворчества в Краснодарском крае.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21. Избирательный проце</w:t>
      </w:r>
      <w:proofErr w:type="gramStart"/>
      <w:r w:rsidRPr="00822A98">
        <w:rPr>
          <w:rFonts w:ascii="Times New Roman" w:eastAsia="Calibri" w:hAnsi="Times New Roman" w:cs="Times New Roman"/>
          <w:b/>
          <w:sz w:val="24"/>
          <w:szCs w:val="24"/>
        </w:rPr>
        <w:t>сс  в  кр</w:t>
      </w:r>
      <w:proofErr w:type="gramEnd"/>
      <w:r w:rsidRPr="00822A98">
        <w:rPr>
          <w:rFonts w:ascii="Times New Roman" w:eastAsia="Calibri" w:hAnsi="Times New Roman" w:cs="Times New Roman"/>
          <w:b/>
          <w:sz w:val="24"/>
          <w:szCs w:val="24"/>
        </w:rPr>
        <w:t>ае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Субъекты, стадии и особенности избирательного процесса на Кубани.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22. Правоохранительные органы: структура и функции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Полномочия, порядок действий.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Итоговое повторение и проектная деятельность (1 час)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>Раздел VI. Кубань - новый культурный центр Юга России (5 часов)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Тема 23. Духовная жизнь Кубани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Многообразие, специфика и значение для культуры России. Исторические предпосылки развития культуры Кубани. Диалог культур на Кубани. Региональная идентичность и региональная идеология. Роль кубанского казачества как уникального этнокультурного сообщества в становлении культурной жизни Кубани.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24. Система образования Краснодарского края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Социокультурная функция школ. Фундаментальная и прикладная наука Кубани. Основные научные школы. Университеты и научные центры Кубани.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   Тема 25. Религиозное и конфессиональное многообразие региона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  Религиозная ситуация в Краснодарском крае. Кубань - центр православия на Юге России. Культурные символы и достопримечательности Краснодарского края.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22A98">
        <w:rPr>
          <w:rFonts w:ascii="Times New Roman" w:eastAsia="Calibri" w:hAnsi="Times New Roman" w:cs="Times New Roman"/>
          <w:b/>
          <w:sz w:val="24"/>
          <w:szCs w:val="24"/>
        </w:rPr>
        <w:t>Тема 26. Культурное достояние Краснодарского края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  Библиотеки, музеи, картинные галереи, театры, коллективы народного творчества. Проблемы культурной жизни Кубани. Нравственность и культура. Культурная политика в Краснодарском крае.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t xml:space="preserve">         Итоговое повторение и проектная деятельность (1 час)   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98">
        <w:rPr>
          <w:rFonts w:ascii="Times New Roman" w:eastAsia="Calibri" w:hAnsi="Times New Roman" w:cs="Times New Roman"/>
          <w:b/>
          <w:sz w:val="24"/>
          <w:szCs w:val="24"/>
        </w:rPr>
        <w:t xml:space="preserve">         Заключение. Итоговое повторение (1 час)</w:t>
      </w:r>
    </w:p>
    <w:p w:rsidR="00822A98" w:rsidRPr="00822A98" w:rsidRDefault="00822A98" w:rsidP="00822A9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98">
        <w:rPr>
          <w:rFonts w:ascii="Times New Roman" w:eastAsia="Calibri" w:hAnsi="Times New Roman" w:cs="Times New Roman"/>
          <w:sz w:val="24"/>
          <w:szCs w:val="24"/>
        </w:rPr>
        <w:lastRenderedPageBreak/>
        <w:t>Уроки прошлого в исторической памяти кубанцев. Современные тенденции развития региона. Прогнозы. Необходимость формирования активной жизненной позиции молодог</w:t>
      </w:r>
      <w:r>
        <w:rPr>
          <w:rFonts w:ascii="Times New Roman" w:eastAsia="Calibri" w:hAnsi="Times New Roman" w:cs="Times New Roman"/>
          <w:sz w:val="24"/>
          <w:szCs w:val="24"/>
        </w:rPr>
        <w:t>о гражданина - жителя Краснодар</w:t>
      </w:r>
      <w:r w:rsidRPr="00822A98">
        <w:rPr>
          <w:rFonts w:ascii="Times New Roman" w:eastAsia="Calibri" w:hAnsi="Times New Roman" w:cs="Times New Roman"/>
          <w:sz w:val="24"/>
          <w:szCs w:val="24"/>
        </w:rPr>
        <w:t>ского края.</w:t>
      </w:r>
    </w:p>
    <w:p w:rsidR="00710A44" w:rsidRDefault="00710A44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83F" w:rsidRDefault="008663D3" w:rsidP="008663D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663D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3D3">
        <w:rPr>
          <w:rFonts w:ascii="Times New Roman" w:eastAsia="Calibri" w:hAnsi="Times New Roman" w:cs="Times New Roman"/>
          <w:b/>
          <w:sz w:val="32"/>
          <w:szCs w:val="32"/>
        </w:rPr>
        <w:t>5.  Тематическое планирование</w:t>
      </w:r>
    </w:p>
    <w:tbl>
      <w:tblPr>
        <w:tblpPr w:leftFromText="180" w:rightFromText="180" w:vertAnchor="text" w:horzAnchor="margin" w:tblpXSpec="center" w:tblpY="164"/>
        <w:tblOverlap w:val="never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4213"/>
        <w:gridCol w:w="1276"/>
        <w:gridCol w:w="1559"/>
        <w:gridCol w:w="1417"/>
      </w:tblGrid>
      <w:tr w:rsidR="0078683F" w:rsidRPr="00BF64B2" w:rsidTr="001C6643">
        <w:trPr>
          <w:trHeight w:val="346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683F" w:rsidRPr="00BF64B2" w:rsidRDefault="0078683F" w:rsidP="001C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683F" w:rsidRPr="00BF64B2" w:rsidRDefault="0078683F" w:rsidP="001C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BF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классам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3F" w:rsidRPr="00BF64B2" w:rsidRDefault="0078683F" w:rsidP="001C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3F" w:rsidRPr="00BA0D4E" w:rsidRDefault="0078683F" w:rsidP="001C6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>11класс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3F" w:rsidRPr="00BF64B2" w:rsidRDefault="0078683F" w:rsidP="001C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3F" w:rsidRPr="00987ECB" w:rsidRDefault="0078683F" w:rsidP="001C6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Кубань с древнейших времён до конца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Кубани и её исследования.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Кубани</w:t>
            </w: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далёком прошлом.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Кубань в </w:t>
            </w: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4. Кубань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 </w:t>
            </w:r>
            <w:r w:rsidRPr="00A42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A42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Кубань в</w:t>
            </w:r>
            <w:r w:rsidRPr="00BA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столетии.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  <w:r w:rsidRPr="00BF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Кубань в </w:t>
            </w:r>
            <w:r w:rsidRPr="0098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98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8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XXI</w:t>
            </w:r>
            <w:r w:rsidRPr="0098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веках: история, люди и общество.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F64B2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83F" w:rsidRPr="00987ECB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этапы истории Кубани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столетии.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Экономика Краснодарского края: современное состояние и векторы развития.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Социальные отношения в кубанском обществе.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Краснодарский край сегодня: политический ракурс.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 Краснодарский край в правовом поле Российской Федерации.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BA0D4E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 Кубань – новый культурный центр Юга России.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683F" w:rsidRPr="00BF64B2" w:rsidTr="001C6643">
        <w:trPr>
          <w:trHeight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4B7B75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3F" w:rsidRPr="00107FCD" w:rsidRDefault="0078683F" w:rsidP="001C6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663D3" w:rsidRDefault="008663D3" w:rsidP="008663D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683F" w:rsidRPr="008663D3" w:rsidRDefault="0078683F" w:rsidP="008663D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09A7" w:rsidRDefault="00D009A7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9A7" w:rsidRPr="00D009A7" w:rsidRDefault="00D009A7" w:rsidP="00D009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9A7" w:rsidRPr="00031C43" w:rsidRDefault="00031C43" w:rsidP="00031C43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Описание учебно-методического и материально-технического обеспечения образовательной деятельности</w:t>
      </w:r>
    </w:p>
    <w:p w:rsidR="00031C43" w:rsidRPr="00031C43" w:rsidRDefault="00031C43" w:rsidP="00031C43">
      <w:pPr>
        <w:spacing w:after="0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348"/>
      </w:tblGrid>
      <w:tr w:rsidR="00D009A7" w:rsidRPr="00D009A7" w:rsidTr="00031C43">
        <w:tc>
          <w:tcPr>
            <w:tcW w:w="1276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вид средства обучения</w:t>
            </w:r>
          </w:p>
        </w:tc>
        <w:tc>
          <w:tcPr>
            <w:tcW w:w="634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средства обучения / учебного пособия</w:t>
            </w:r>
          </w:p>
        </w:tc>
      </w:tr>
      <w:tr w:rsidR="00D009A7" w:rsidRPr="00D009A7" w:rsidTr="00031C43">
        <w:tc>
          <w:tcPr>
            <w:tcW w:w="1276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09A7" w:rsidRPr="00D009A7" w:rsidRDefault="00D009A7" w:rsidP="00031C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634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УМК:</w:t>
            </w:r>
          </w:p>
          <w:p w:rsidR="00D009A7" w:rsidRPr="00D009A7" w:rsidRDefault="00D009A7" w:rsidP="00D009A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: программа для 10–11 классов общеобразовательных учреждений</w:t>
            </w:r>
            <w:proofErr w:type="gram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82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од ред. А. А. Зайцева. – Краснода</w:t>
            </w:r>
            <w:r w:rsidR="00822A98">
              <w:rPr>
                <w:rFonts w:ascii="Times New Roman" w:eastAsia="Calibri" w:hAnsi="Times New Roman" w:cs="Times New Roman"/>
                <w:sz w:val="24"/>
                <w:szCs w:val="24"/>
              </w:rPr>
              <w:t>р: Перспективы образования, 2013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09A7" w:rsidRPr="00D009A7" w:rsidRDefault="00D009A7" w:rsidP="00D009A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Н. и др.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: учебное пособие для 10 класса – Краснодар: Перспективы образования, 2013.</w:t>
            </w:r>
          </w:p>
          <w:p w:rsidR="00D009A7" w:rsidRPr="00D009A7" w:rsidRDefault="00D009A7" w:rsidP="00D009A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: Атлас с комплектом контурных карт. 10–11/ Разработка карт – А. М. Авраменко; разработка методического аппарата – Т. А. Науменко, И. А. Терская. – Краснодар: Перспективы образования, 2013.</w:t>
            </w:r>
          </w:p>
        </w:tc>
      </w:tr>
      <w:tr w:rsidR="00D009A7" w:rsidRPr="00D009A7" w:rsidTr="00031C43">
        <w:tc>
          <w:tcPr>
            <w:tcW w:w="1276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6348" w:type="dxa"/>
          </w:tcPr>
          <w:p w:rsidR="00D009A7" w:rsidRPr="00D009A7" w:rsidRDefault="00D009A7" w:rsidP="00D009A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Кубани. С древнейших времен до наших дней: </w:t>
            </w:r>
            <w:proofErr w:type="gram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видиофильм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 мин.)</w:t>
            </w:r>
          </w:p>
          <w:p w:rsidR="00D009A7" w:rsidRPr="00D009A7" w:rsidRDefault="00D009A7" w:rsidP="00D009A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Краснодарского края: Природа. Население. Хозяйство. 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 мин)</w:t>
            </w:r>
          </w:p>
        </w:tc>
      </w:tr>
      <w:tr w:rsidR="00D009A7" w:rsidRPr="00D009A7" w:rsidTr="00031C43">
        <w:tc>
          <w:tcPr>
            <w:tcW w:w="1276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4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проектор</w:t>
            </w:r>
          </w:p>
        </w:tc>
      </w:tr>
      <w:tr w:rsidR="00D009A7" w:rsidRPr="00D009A7" w:rsidTr="00031C43">
        <w:tc>
          <w:tcPr>
            <w:tcW w:w="1276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и электронные образовательные ресурсы</w:t>
            </w:r>
          </w:p>
        </w:tc>
        <w:tc>
          <w:tcPr>
            <w:tcW w:w="634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Интернет-</w:t>
            </w:r>
            <w:proofErr w:type="spellStart"/>
            <w:r w:rsidRPr="00D00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рессурсы</w:t>
            </w:r>
            <w:proofErr w:type="spellEnd"/>
            <w:r w:rsidRPr="00D00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администрации Краснодарского края: admkrai.krasnodar.ru 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Законодательное Собрание Краснодарского края: </w:t>
            </w:r>
            <w:hyperlink r:id="rId6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www.kubzsk.ru/</w:t>
              </w:r>
            </w:hyperlink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Портал исполнительных органов государственной власти Краснодарского края: </w:t>
            </w:r>
            <w:hyperlink r:id="rId7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www.kubangov.ru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образования и науки Краснодарского края: </w:t>
            </w:r>
            <w:hyperlink r:id="rId8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www.edukuban.ru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культуры Краснодарского края: </w:t>
            </w:r>
            <w:hyperlink r:id="rId9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http://kultura.kubangov.ru/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Краснодарский краевой институт дополнительного профессионального педагогического образования: kkidppo.ru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Краснодар: krd.ru или </w:t>
            </w:r>
            <w:hyperlink r:id="rId10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www.ekaterinodar.com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Сочи: sochiadm.ru/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Темрюк: </w:t>
            </w:r>
            <w:hyperlink r:id="rId11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www.temryuk.ru/</w:t>
              </w:r>
            </w:hyperlink>
          </w:p>
          <w:p w:rsidR="00D009A7" w:rsidRPr="00031C43" w:rsidRDefault="00D009A7" w:rsidP="00031C4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Тимашевск:</w:t>
            </w:r>
            <w:r w:rsidR="0082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www.timregion.ru/</w:t>
            </w:r>
            <w:r w:rsidRPr="00031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09A7" w:rsidRPr="00031C43" w:rsidRDefault="00D009A7" w:rsidP="00031C4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Туапсе: </w:t>
            </w:r>
            <w:hyperlink r:id="rId12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www.adm.tuapse.ru/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сайт о Таманском полуострове: </w:t>
            </w:r>
            <w:hyperlink r:id="rId13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www.tamanland.ru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История Кубани: История казачества: </w:t>
            </w:r>
            <w:hyperlink r:id="rId14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www.cossackdom.com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Хронология событий, </w:t>
            </w:r>
            <w:r w:rsidR="00822A98">
              <w:rPr>
                <w:rFonts w:ascii="Times New Roman" w:eastAsia="Calibri" w:hAnsi="Times New Roman" w:cs="Times New Roman"/>
                <w:sz w:val="24"/>
                <w:szCs w:val="24"/>
              </w:rPr>
              <w:t>происходивших на Кубани в XVIII–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XX веках: www.kuban.retroportal.ru/index.html – на сайте представлены визуальные материалы из фондов краснодарских краевых государственных и частных архивов, библиотек и музеев, архивные документы, труды историков и краеведов, воспоминания</w:t>
            </w:r>
            <w:r w:rsidR="0082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очевидцев.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Кубани: Кубанский Казачий хор: </w:t>
            </w:r>
            <w:hyperlink r:id="rId15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www.kkx.ru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казачьей песни: история ансамбля, состав, песни в формате mp3, рецензии: </w:t>
            </w:r>
            <w:hyperlink r:id="rId16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www.krinitza.ru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Екатеринодарская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Кубанская Епархия pravkuban.ru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Ейская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Епархия eisk-eparh.ru/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Новороссийская Епархия eparh.info/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православный: </w:t>
            </w:r>
            <w:hyperlink r:id="rId17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www.darkaterina.narod.ru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Краснодарская краевая детская библиотека им. Братьев Игнатовых: </w:t>
            </w:r>
            <w:hyperlink r:id="rId18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www.ignatovka.ru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городская библиотека им. Н.А.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Некрасова:neklib.kubannet.ru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Краснодарская краевая у</w:t>
            </w:r>
            <w:r w:rsidR="0082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ниверсальная научная библиотека им.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www.pushkin.kubannet.ru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«Краснодарский государственный историко-археологический музе</w:t>
            </w:r>
            <w:proofErr w:type="gram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 им. Е.Д.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Таманский, Темрюкский, </w:t>
            </w:r>
            <w:proofErr w:type="spellStart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филиалы): </w:t>
            </w:r>
            <w:hyperlink r:id="rId20" w:history="1">
              <w:r w:rsidRPr="00D009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http://www.museum-felicina.ru/</w:t>
              </w:r>
            </w:hyperlink>
          </w:p>
          <w:p w:rsidR="00D009A7" w:rsidRPr="00D009A7" w:rsidRDefault="00D009A7" w:rsidP="00D009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портал Краснодарского края: www.yuga.ru</w:t>
            </w:r>
          </w:p>
        </w:tc>
      </w:tr>
      <w:tr w:rsidR="00D009A7" w:rsidRPr="00D009A7" w:rsidTr="00031C43">
        <w:tc>
          <w:tcPr>
            <w:tcW w:w="1276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6348" w:type="dxa"/>
          </w:tcPr>
          <w:p w:rsidR="00D009A7" w:rsidRPr="00D009A7" w:rsidRDefault="00D009A7" w:rsidP="00D009A7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 Краснодарского края: Комплект учебно-наглядных пособий по краеведению (4л., А3). Краснодар, 2012</w:t>
            </w:r>
          </w:p>
        </w:tc>
      </w:tr>
      <w:tr w:rsidR="00D009A7" w:rsidRPr="00D009A7" w:rsidTr="00031C43">
        <w:tc>
          <w:tcPr>
            <w:tcW w:w="1276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Натуральный фонд</w:t>
            </w:r>
          </w:p>
        </w:tc>
        <w:tc>
          <w:tcPr>
            <w:tcW w:w="6348" w:type="dxa"/>
          </w:tcPr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Парты ученические - 15</w:t>
            </w:r>
          </w:p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Стулья ученические- 30</w:t>
            </w:r>
          </w:p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учительский-1</w:t>
            </w:r>
          </w:p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Шкаф демонстрационный-2</w:t>
            </w:r>
          </w:p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A7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магнитной поверхностью и набором для крепления плакатов и таблиц -1</w:t>
            </w:r>
          </w:p>
          <w:p w:rsidR="00D009A7" w:rsidRPr="00D009A7" w:rsidRDefault="00D009A7" w:rsidP="00D009A7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9A7" w:rsidRDefault="00D009A7" w:rsidP="00710A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A44" w:rsidRPr="00710A44" w:rsidRDefault="00710A44" w:rsidP="00822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A44" w:rsidRDefault="00710A44" w:rsidP="00625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311" w:rsidRDefault="00C52311" w:rsidP="00625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"/>
        <w:tblW w:w="10173" w:type="dxa"/>
        <w:tblLook w:val="00A0" w:firstRow="1" w:lastRow="0" w:firstColumn="1" w:lastColumn="0" w:noHBand="0" w:noVBand="0"/>
      </w:tblPr>
      <w:tblGrid>
        <w:gridCol w:w="4361"/>
        <w:gridCol w:w="1701"/>
        <w:gridCol w:w="4111"/>
      </w:tblGrid>
      <w:tr w:rsidR="00625A3A" w:rsidRPr="00625A3A" w:rsidTr="00822A98">
        <w:trPr>
          <w:trHeight w:val="274"/>
        </w:trPr>
        <w:tc>
          <w:tcPr>
            <w:tcW w:w="4361" w:type="dxa"/>
          </w:tcPr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2311" w:rsidRDefault="00C52311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СОГЛАСОВАНО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кубановедения</w:t>
            </w:r>
            <w:proofErr w:type="spellEnd"/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гимназии № 44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29</w:t>
            </w: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  2015  года № 1 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  Погребная Т.С.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31DE" w:rsidRDefault="009431DE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  </w:t>
            </w:r>
            <w:proofErr w:type="spellStart"/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Воленко</w:t>
            </w:r>
            <w:proofErr w:type="spellEnd"/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Н.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:rsidR="00625A3A" w:rsidRPr="00625A3A" w:rsidRDefault="00625A3A" w:rsidP="00625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2015 года</w:t>
            </w:r>
          </w:p>
        </w:tc>
      </w:tr>
    </w:tbl>
    <w:p w:rsidR="00710A44" w:rsidRPr="00FA6F4B" w:rsidRDefault="00710A44" w:rsidP="00FA6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A98" w:rsidRDefault="00822A98" w:rsidP="00710A44">
      <w:pPr>
        <w:ind w:left="-567"/>
      </w:pPr>
    </w:p>
    <w:sectPr w:rsidR="00822A98" w:rsidSect="00D009A7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1046D"/>
    <w:multiLevelType w:val="hybridMultilevel"/>
    <w:tmpl w:val="E4AA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94BC9"/>
    <w:multiLevelType w:val="hybridMultilevel"/>
    <w:tmpl w:val="7FFC7A3A"/>
    <w:lvl w:ilvl="0" w:tplc="8DCC56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3D48"/>
    <w:multiLevelType w:val="hybridMultilevel"/>
    <w:tmpl w:val="7866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4B"/>
    <w:rsid w:val="00031C43"/>
    <w:rsid w:val="00625A3A"/>
    <w:rsid w:val="00710A44"/>
    <w:rsid w:val="00775BB1"/>
    <w:rsid w:val="0078683F"/>
    <w:rsid w:val="00822A98"/>
    <w:rsid w:val="008663D3"/>
    <w:rsid w:val="009431DE"/>
    <w:rsid w:val="009C0CA0"/>
    <w:rsid w:val="00A179B4"/>
    <w:rsid w:val="00B80E0E"/>
    <w:rsid w:val="00C52311"/>
    <w:rsid w:val="00D009A7"/>
    <w:rsid w:val="00F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" TargetMode="External"/><Relationship Id="rId13" Type="http://schemas.openxmlformats.org/officeDocument/2006/relationships/hyperlink" Target="http://www.tamanland.ru" TargetMode="External"/><Relationship Id="rId18" Type="http://schemas.openxmlformats.org/officeDocument/2006/relationships/hyperlink" Target="http://www.ignatovka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kubangov.ru" TargetMode="External"/><Relationship Id="rId12" Type="http://schemas.openxmlformats.org/officeDocument/2006/relationships/hyperlink" Target="http://www.adm.tuapse.ru/" TargetMode="External"/><Relationship Id="rId17" Type="http://schemas.openxmlformats.org/officeDocument/2006/relationships/hyperlink" Target="http://www.darkaterina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initza.ru" TargetMode="External"/><Relationship Id="rId20" Type="http://schemas.openxmlformats.org/officeDocument/2006/relationships/hyperlink" Target="http://www.museum-felicin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bzsk.ru/" TargetMode="External"/><Relationship Id="rId11" Type="http://schemas.openxmlformats.org/officeDocument/2006/relationships/hyperlink" Target="http://www.temryu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kx.ru" TargetMode="External"/><Relationship Id="rId10" Type="http://schemas.openxmlformats.org/officeDocument/2006/relationships/hyperlink" Target="http://www.ekaterinodar.com" TargetMode="External"/><Relationship Id="rId19" Type="http://schemas.openxmlformats.org/officeDocument/2006/relationships/hyperlink" Target="http://www.pushkin.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.kubangov.ru/" TargetMode="External"/><Relationship Id="rId14" Type="http://schemas.openxmlformats.org/officeDocument/2006/relationships/hyperlink" Target="http://www.cossackdo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2015-10-12T13:53:00Z</cp:lastPrinted>
  <dcterms:created xsi:type="dcterms:W3CDTF">2015-10-10T11:53:00Z</dcterms:created>
  <dcterms:modified xsi:type="dcterms:W3CDTF">2015-10-24T13:33:00Z</dcterms:modified>
</cp:coreProperties>
</file>